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78"/>
        <w:gridCol w:w="2908"/>
        <w:gridCol w:w="2742"/>
      </w:tblGrid>
      <w:tr w:rsidR="00527E87" w:rsidTr="00527E87">
        <w:tc>
          <w:tcPr>
            <w:tcW w:w="3178" w:type="dxa"/>
          </w:tcPr>
          <w:p w:rsidR="00527E87" w:rsidRDefault="00527E87">
            <w:r>
              <w:t xml:space="preserve">INTREGALES </w:t>
            </w:r>
          </w:p>
        </w:tc>
        <w:tc>
          <w:tcPr>
            <w:tcW w:w="2908" w:type="dxa"/>
          </w:tcPr>
          <w:p w:rsidR="00527E87" w:rsidRDefault="00527E87">
            <w:r>
              <w:t xml:space="preserve">TIPO </w:t>
            </w:r>
          </w:p>
        </w:tc>
        <w:tc>
          <w:tcPr>
            <w:tcW w:w="2742" w:type="dxa"/>
          </w:tcPr>
          <w:p w:rsidR="00527E87" w:rsidRDefault="00527E87">
            <w:r>
              <w:t>NOMBRE</w:t>
            </w:r>
          </w:p>
        </w:tc>
      </w:tr>
      <w:tr w:rsidR="00527E87" w:rsidTr="00527E87">
        <w:tc>
          <w:tcPr>
            <w:tcW w:w="3178" w:type="dxa"/>
          </w:tcPr>
          <w:p w:rsidR="00527E87" w:rsidRDefault="007A6832"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hAnsi="Cambria Math"/>
                      </w:rPr>
                      <m:t>dx=x</m:t>
                    </m:r>
                  </m:e>
                </m:nary>
              </m:oMath>
            </m:oMathPara>
          </w:p>
        </w:tc>
        <w:tc>
          <w:tcPr>
            <w:tcW w:w="2908" w:type="dxa"/>
          </w:tcPr>
          <w:p w:rsidR="00527E87" w:rsidRDefault="0015585E">
            <w:r>
              <w:t>Inmediatas</w:t>
            </w:r>
          </w:p>
        </w:tc>
        <w:tc>
          <w:tcPr>
            <w:tcW w:w="2742" w:type="dxa"/>
          </w:tcPr>
          <w:p w:rsidR="00527E87" w:rsidRDefault="00527E87"/>
        </w:tc>
      </w:tr>
      <w:tr w:rsidR="00527E87" w:rsidTr="00527E87">
        <w:tc>
          <w:tcPr>
            <w:tcW w:w="3178" w:type="dxa"/>
          </w:tcPr>
          <w:p w:rsidR="00527E87" w:rsidRDefault="00FE27E0">
            <w:r>
              <w:t xml:space="preserve">                    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i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</w:rPr>
                    <m:t>3dx-3x</m:t>
                  </m:r>
                </m:e>
              </m:nary>
            </m:oMath>
          </w:p>
        </w:tc>
        <w:tc>
          <w:tcPr>
            <w:tcW w:w="2908" w:type="dxa"/>
          </w:tcPr>
          <w:p w:rsidR="00527E87" w:rsidRDefault="00FE27E0">
            <w:r>
              <w:t>Inmediatas</w:t>
            </w:r>
          </w:p>
        </w:tc>
        <w:tc>
          <w:tcPr>
            <w:tcW w:w="2742" w:type="dxa"/>
          </w:tcPr>
          <w:p w:rsidR="00527E87" w:rsidRDefault="00527E87"/>
        </w:tc>
      </w:tr>
      <w:tr w:rsidR="00527E87" w:rsidTr="00527E87">
        <w:tc>
          <w:tcPr>
            <w:tcW w:w="3178" w:type="dxa"/>
          </w:tcPr>
          <w:p w:rsidR="00527E87" w:rsidRDefault="009C0D42" w:rsidP="009C0D42">
            <w:r>
              <w:t xml:space="preserve">   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8"/>
                    </w:rPr>
                    <m:t>u.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</w:rPr>
                        <m:t>u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</w:rPr>
                    <m:t xml:space="preserve">dx= 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8"/>
                            </w:rPr>
                            <m:t>u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8"/>
                            </w:rPr>
                            <m:t>n+1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8"/>
                        </w:rPr>
                        <m:t xml:space="preserve">        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</w:rPr>
                        <m:t>n+1</m:t>
                      </m:r>
                    </m:den>
                  </m:f>
                </m:e>
              </m:nary>
              <m:r>
                <w:rPr>
                  <w:rFonts w:ascii="Cambria Math" w:hAnsi="Cambria Math"/>
                  <w:sz w:val="28"/>
                </w:rPr>
                <m:t xml:space="preserve">     </m:t>
              </m:r>
            </m:oMath>
          </w:p>
        </w:tc>
        <w:tc>
          <w:tcPr>
            <w:tcW w:w="2908" w:type="dxa"/>
          </w:tcPr>
          <w:p w:rsidR="00527E87" w:rsidRDefault="00527E87"/>
          <w:p w:rsidR="009C0D42" w:rsidRDefault="009C0D42">
            <w:r>
              <w:t>Inmediatas</w:t>
            </w:r>
          </w:p>
        </w:tc>
        <w:tc>
          <w:tcPr>
            <w:tcW w:w="2742" w:type="dxa"/>
          </w:tcPr>
          <w:p w:rsidR="00527E87" w:rsidRDefault="00527E87"/>
          <w:p w:rsidR="009C0D42" w:rsidRDefault="009C0D42">
            <w:r>
              <w:t>potencial</w:t>
            </w:r>
          </w:p>
        </w:tc>
      </w:tr>
      <w:tr w:rsidR="00527E87" w:rsidTr="00527E87">
        <w:tc>
          <w:tcPr>
            <w:tcW w:w="3178" w:type="dxa"/>
          </w:tcPr>
          <w:p w:rsidR="00527E87" w:rsidRDefault="009C0D42" w:rsidP="009C0D42">
            <w:r w:rsidRPr="003B6A05">
              <w:rPr>
                <w:sz w:val="28"/>
              </w:rPr>
              <w:t xml:space="preserve">                  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naryPr>
                <m:sub/>
                <m:sup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</w:rPr>
                        <m:t>x</m:t>
                      </m:r>
                    </m:den>
                  </m:f>
                </m:e>
              </m:nary>
            </m:oMath>
            <w:r w:rsidRPr="003B6A05">
              <w:rPr>
                <w:rFonts w:eastAsiaTheme="minorEastAsia"/>
                <w:sz w:val="28"/>
              </w:rPr>
              <w:t>dx=inx</w:t>
            </w:r>
          </w:p>
        </w:tc>
        <w:tc>
          <w:tcPr>
            <w:tcW w:w="2908" w:type="dxa"/>
          </w:tcPr>
          <w:p w:rsidR="00527E87" w:rsidRDefault="009C0D42">
            <w:r>
              <w:t>Inmediatas</w:t>
            </w:r>
          </w:p>
        </w:tc>
        <w:tc>
          <w:tcPr>
            <w:tcW w:w="2742" w:type="dxa"/>
          </w:tcPr>
          <w:p w:rsidR="00527E87" w:rsidRDefault="009C0D42">
            <w:r>
              <w:t>logarítmico</w:t>
            </w:r>
          </w:p>
        </w:tc>
      </w:tr>
      <w:tr w:rsidR="00527E87" w:rsidTr="00527E87">
        <w:tc>
          <w:tcPr>
            <w:tcW w:w="3178" w:type="dxa"/>
          </w:tcPr>
          <w:p w:rsidR="00527E87" w:rsidRDefault="009C0D42">
            <w:r w:rsidRPr="003B6A05">
              <w:rPr>
                <w:sz w:val="24"/>
              </w:rPr>
              <w:t xml:space="preserve"> </w:t>
            </w:r>
            <w:r w:rsidR="00EC03A7" w:rsidRPr="003B6A05">
              <w:rPr>
                <w:sz w:val="24"/>
              </w:rPr>
              <w:t xml:space="preserve">                 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naryPr>
                <m:sub/>
                <m:sup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sup>
                  </m:sSup>
                </m:e>
              </m:nary>
              <m:r>
                <w:rPr>
                  <w:rFonts w:ascii="Cambria Math" w:hAnsi="Cambria Math"/>
                  <w:sz w:val="24"/>
                </w:rPr>
                <m:t>dx=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</w:rPr>
                    <m:t>e</m:t>
                  </m:r>
                </m:e>
                <m:sup>
                  <m:r>
                    <w:rPr>
                      <w:rFonts w:ascii="Cambria Math" w:hAnsi="Cambria Math"/>
                      <w:sz w:val="24"/>
                    </w:rPr>
                    <m:t>x</m:t>
                  </m:r>
                </m:sup>
              </m:sSup>
            </m:oMath>
          </w:p>
        </w:tc>
        <w:tc>
          <w:tcPr>
            <w:tcW w:w="2908" w:type="dxa"/>
          </w:tcPr>
          <w:p w:rsidR="00527E87" w:rsidRDefault="00EC03A7">
            <w:r>
              <w:t>Inmediatas</w:t>
            </w:r>
          </w:p>
        </w:tc>
        <w:tc>
          <w:tcPr>
            <w:tcW w:w="2742" w:type="dxa"/>
          </w:tcPr>
          <w:p w:rsidR="00527E87" w:rsidRDefault="00EC03A7">
            <w:r>
              <w:t>Exponencial</w:t>
            </w:r>
          </w:p>
        </w:tc>
      </w:tr>
      <w:tr w:rsidR="00527E87" w:rsidTr="00527E87">
        <w:tc>
          <w:tcPr>
            <w:tcW w:w="3178" w:type="dxa"/>
          </w:tcPr>
          <w:p w:rsidR="00527E87" w:rsidRDefault="00EC03A7"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hAnsi="Cambria Math"/>
                      </w:rPr>
                      <m:t>sex dx= -cosx</m:t>
                    </m:r>
                  </m:e>
                </m:nary>
              </m:oMath>
            </m:oMathPara>
          </w:p>
        </w:tc>
        <w:tc>
          <w:tcPr>
            <w:tcW w:w="2908" w:type="dxa"/>
          </w:tcPr>
          <w:p w:rsidR="00527E87" w:rsidRDefault="00EC03A7">
            <w:r>
              <w:t>Inmediatas</w:t>
            </w:r>
          </w:p>
        </w:tc>
        <w:tc>
          <w:tcPr>
            <w:tcW w:w="2742" w:type="dxa"/>
          </w:tcPr>
          <w:p w:rsidR="00527E87" w:rsidRDefault="00EC03A7">
            <w:r>
              <w:t>seno</w:t>
            </w:r>
          </w:p>
        </w:tc>
      </w:tr>
      <w:tr w:rsidR="00527E87" w:rsidTr="00527E87">
        <w:tc>
          <w:tcPr>
            <w:tcW w:w="3178" w:type="dxa"/>
          </w:tcPr>
          <w:p w:rsidR="00527E87" w:rsidRDefault="00EC03A7" w:rsidP="00EC03A7"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i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hAnsi="Cambria Math"/>
                      </w:rPr>
                      <m:t>cosx dx=senx</m:t>
                    </m:r>
                  </m:e>
                </m:nary>
              </m:oMath>
            </m:oMathPara>
          </w:p>
        </w:tc>
        <w:tc>
          <w:tcPr>
            <w:tcW w:w="2908" w:type="dxa"/>
          </w:tcPr>
          <w:p w:rsidR="00527E87" w:rsidRDefault="00EC03A7">
            <w:r>
              <w:t xml:space="preserve">Inmediatas </w:t>
            </w:r>
          </w:p>
        </w:tc>
        <w:tc>
          <w:tcPr>
            <w:tcW w:w="2742" w:type="dxa"/>
          </w:tcPr>
          <w:p w:rsidR="00527E87" w:rsidRDefault="00EC03A7">
            <w:r>
              <w:t>coseno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EC03A7" w:rsidP="002877AC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/>
                  <m:sup/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Cos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Calibri" w:hAnsi="Cambria Math" w:cs="Times New Roman"/>
                          </w:rPr>
                          <m:t xml:space="preserve"> x</m:t>
                        </m:r>
                      </m:den>
                    </m:f>
                  </m:e>
                </m:nary>
                <m:r>
                  <w:rPr>
                    <w:rFonts w:ascii="Cambria Math" w:eastAsia="Calibri" w:hAnsi="Cambria Math" w:cs="Times New Roman"/>
                  </w:rPr>
                  <m:t xml:space="preserve"> </m:t>
                </m:r>
                <m:r>
                  <w:rPr>
                    <w:rFonts w:ascii="Cambria Math" w:eastAsia="Calibri" w:hAnsi="Cambria Math" w:cs="Times New Roman"/>
                  </w:rPr>
                  <m:t>dx=tgx</m:t>
                </m:r>
                <m:r>
                  <w:rPr>
                    <w:rFonts w:ascii="Cambria Math" w:eastAsia="Calibri" w:hAnsi="Cambria Math" w:cs="Times New Roman"/>
                  </w:rPr>
                  <m:t xml:space="preserve">       </m:t>
                </m:r>
              </m:oMath>
            </m:oMathPara>
          </w:p>
        </w:tc>
        <w:tc>
          <w:tcPr>
            <w:tcW w:w="2908" w:type="dxa"/>
          </w:tcPr>
          <w:p w:rsidR="00EC03A7" w:rsidRDefault="00EC03A7">
            <w:r>
              <w:t>Inmediatas</w:t>
            </w:r>
          </w:p>
        </w:tc>
        <w:tc>
          <w:tcPr>
            <w:tcW w:w="2742" w:type="dxa"/>
          </w:tcPr>
          <w:p w:rsidR="00EC03A7" w:rsidRDefault="00EC03A7">
            <w:r>
              <w:t>tangente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2877AC" w:rsidP="002877AC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/>
                  <m:sup/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Sen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Calibri" w:hAnsi="Cambria Math" w:cs="Times New Roman"/>
                          </w:rPr>
                          <m:t>x</m:t>
                        </m:r>
                      </m:den>
                    </m:f>
                  </m:e>
                </m:nary>
                <m:r>
                  <w:rPr>
                    <w:rFonts w:ascii="Cambria Math" w:eastAsia="Calibri" w:hAnsi="Cambria Math" w:cs="Times New Roman"/>
                  </w:rPr>
                  <m:t>dx=-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</w:rPr>
                      <m:t>cot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</w:rPr>
                      <m:t>gx</m:t>
                    </m:r>
                  </m:e>
                </m:func>
              </m:oMath>
            </m:oMathPara>
          </w:p>
        </w:tc>
        <w:tc>
          <w:tcPr>
            <w:tcW w:w="2908" w:type="dxa"/>
          </w:tcPr>
          <w:p w:rsidR="00EC03A7" w:rsidRDefault="002877AC">
            <w:r>
              <w:t>Inmediatas</w:t>
            </w:r>
          </w:p>
        </w:tc>
        <w:tc>
          <w:tcPr>
            <w:tcW w:w="2742" w:type="dxa"/>
          </w:tcPr>
          <w:p w:rsidR="00EC03A7" w:rsidRDefault="002877AC">
            <w:r>
              <w:t>Cotangente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2877AC" w:rsidP="00EC03A7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/>
                  <m:sup/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</w:rPr>
                          <m:t>1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1+x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libri" w:hAnsi="Cambria Math" w:cs="Times New Roman"/>
                      </w:rPr>
                      <m:t>dx=arctgx</m:t>
                    </m:r>
                  </m:e>
                </m:nary>
              </m:oMath>
            </m:oMathPara>
          </w:p>
        </w:tc>
        <w:tc>
          <w:tcPr>
            <w:tcW w:w="2908" w:type="dxa"/>
          </w:tcPr>
          <w:p w:rsidR="00EC03A7" w:rsidRDefault="002877AC">
            <w:r>
              <w:t>Inmediatas</w:t>
            </w:r>
          </w:p>
        </w:tc>
        <w:tc>
          <w:tcPr>
            <w:tcW w:w="2742" w:type="dxa"/>
          </w:tcPr>
          <w:p w:rsidR="00EC03A7" w:rsidRDefault="002877AC">
            <w:r>
              <w:t>Arco tangente</w:t>
            </w:r>
          </w:p>
        </w:tc>
      </w:tr>
      <w:tr w:rsidR="00EC03A7" w:rsidTr="00527E87">
        <w:tc>
          <w:tcPr>
            <w:tcW w:w="3178" w:type="dxa"/>
          </w:tcPr>
          <w:p w:rsidR="00EC03A7" w:rsidRDefault="00EC03A7" w:rsidP="00EC03A7">
            <w:pPr>
              <w:rPr>
                <w:rFonts w:ascii="Calibri" w:eastAsia="Calibri" w:hAnsi="Calibri" w:cs="Times New Roman"/>
              </w:rPr>
            </w:pPr>
          </w:p>
          <w:p w:rsidR="00A43192" w:rsidRPr="0039066C" w:rsidRDefault="00A43192" w:rsidP="00EC03A7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/>
                  <m:sup/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</w:rPr>
                          <m:t>p(x)</m:t>
                        </m:r>
                      </m:num>
                      <m:den>
                        <m:r>
                          <w:rPr>
                            <w:rFonts w:ascii="Cambria Math" w:eastAsia="Calibri" w:hAnsi="Cambria Math" w:cs="Times New Roman"/>
                          </w:rPr>
                          <m:t>Q(x)</m:t>
                        </m:r>
                      </m:den>
                    </m:f>
                  </m:e>
                </m:nary>
                <m:r>
                  <w:rPr>
                    <w:rFonts w:ascii="Cambria Math" w:eastAsia="Calibri" w:hAnsi="Cambria Math" w:cs="Times New Roman"/>
                  </w:rPr>
                  <m:t>dx</m:t>
                </m:r>
              </m:oMath>
            </m:oMathPara>
          </w:p>
        </w:tc>
        <w:tc>
          <w:tcPr>
            <w:tcW w:w="2908" w:type="dxa"/>
          </w:tcPr>
          <w:p w:rsidR="00EC03A7" w:rsidRDefault="00A43192">
            <w:r>
              <w:t>Integral</w:t>
            </w:r>
          </w:p>
        </w:tc>
        <w:tc>
          <w:tcPr>
            <w:tcW w:w="2742" w:type="dxa"/>
          </w:tcPr>
          <w:p w:rsidR="00EC03A7" w:rsidRDefault="00A43192">
            <w:r>
              <w:t xml:space="preserve">Fracciones 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0B15DA" w:rsidP="000B15DA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>
                    <m:r>
                      <w:rPr>
                        <w:rFonts w:ascii="Cambria Math" w:eastAsia="Calibri" w:hAnsi="Cambria Math" w:cs="Times New Roman"/>
                      </w:rPr>
                      <m:t>a</m:t>
                    </m:r>
                  </m:sub>
                  <m:sup>
                    <m:r>
                      <w:rPr>
                        <w:rFonts w:ascii="Cambria Math" w:eastAsia="Calibri" w:hAnsi="Cambria Math" w:cs="Times New Roman"/>
                      </w:rPr>
                      <m:t>b</m:t>
                    </m:r>
                  </m:sup>
                  <m:e>
                    <m:r>
                      <w:rPr>
                        <w:rFonts w:ascii="Cambria Math" w:eastAsia="Calibri" w:hAnsi="Cambria Math" w:cs="Times New Roman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Calibri" w:hAnsi="Cambria Math" w:cs="Times New Roman"/>
                      </w:rPr>
                      <m:t>dx</m:t>
                    </m:r>
                  </m:e>
                </m:nary>
              </m:oMath>
            </m:oMathPara>
          </w:p>
        </w:tc>
        <w:tc>
          <w:tcPr>
            <w:tcW w:w="2908" w:type="dxa"/>
          </w:tcPr>
          <w:p w:rsidR="00EC03A7" w:rsidRDefault="00A43192">
            <w:r>
              <w:t>integral</w:t>
            </w:r>
          </w:p>
        </w:tc>
        <w:tc>
          <w:tcPr>
            <w:tcW w:w="2742" w:type="dxa"/>
          </w:tcPr>
          <w:p w:rsidR="00EC03A7" w:rsidRDefault="000B15DA">
            <w:r>
              <w:t>Indefinida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36704C" w:rsidP="000B15DA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</w:rPr>
                          <m:t>'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Calibri" w:hAnsi="Cambria Math" w:cs="Times New Roman"/>
                      </w:rPr>
                      <m:t>dx=F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Calibri" w:hAnsi="Cambria Math" w:cs="Times New Roman"/>
                      </w:rPr>
                      <m:t>+c</m:t>
                    </m:r>
                  </m:e>
                </m:nary>
              </m:oMath>
            </m:oMathPara>
          </w:p>
        </w:tc>
        <w:tc>
          <w:tcPr>
            <w:tcW w:w="2908" w:type="dxa"/>
          </w:tcPr>
          <w:p w:rsidR="00EC03A7" w:rsidRDefault="0036704C">
            <w:r>
              <w:t>Integral</w:t>
            </w:r>
          </w:p>
        </w:tc>
        <w:tc>
          <w:tcPr>
            <w:tcW w:w="2742" w:type="dxa"/>
          </w:tcPr>
          <w:p w:rsidR="00EC03A7" w:rsidRDefault="0036704C">
            <w:r>
              <w:t>Constante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36704C" w:rsidP="00EC03A7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eastAsia="Calibri" w:hAnsi="Cambria Math" w:cs="Times New Roman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Calibri" w:hAnsi="Cambria Math" w:cs="Times New Roman"/>
                      </w:rPr>
                      <m:t>dx=</m:t>
                    </m:r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f(g</m:t>
                        </m:r>
                        <m:d>
                          <m:d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="Calibri" w:hAnsi="Cambria Math" w:cs="Times New Roman"/>
                          </w:rPr>
                          <m:t>)</m:t>
                        </m:r>
                      </m:e>
                    </m:nary>
                  </m:e>
                </m:nary>
              </m:oMath>
            </m:oMathPara>
          </w:p>
        </w:tc>
        <w:tc>
          <w:tcPr>
            <w:tcW w:w="2908" w:type="dxa"/>
          </w:tcPr>
          <w:p w:rsidR="00EC03A7" w:rsidRDefault="0036704C">
            <w:r>
              <w:t>integral</w:t>
            </w:r>
          </w:p>
        </w:tc>
        <w:tc>
          <w:tcPr>
            <w:tcW w:w="2742" w:type="dxa"/>
          </w:tcPr>
          <w:p w:rsidR="00EC03A7" w:rsidRDefault="0036704C">
            <w:r>
              <w:t>Cambio de variable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36704C" w:rsidP="0036704C">
            <w:pPr>
              <w:rPr>
                <w:rFonts w:ascii="Calibri" w:eastAsia="Calibri" w:hAnsi="Calibri" w:cs="Times New Roman"/>
              </w:rPr>
            </w:pP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eastAsia="Calibri" w:hAnsi="Cambria Math" w:cs="Times New Roman"/>
                      <w:i/>
                    </w:rPr>
                  </m:ctrlPr>
                </m:naryPr>
                <m:sub/>
                <m:sup/>
                <m:e>
                  <m:d>
                    <m:dPr>
                      <m:ctrlPr>
                        <w:rPr>
                          <w:rFonts w:ascii="Cambria Math" w:eastAsia="Calibri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="Calibri" w:hAnsi="Cambria Math" w:cs="Times New Roman"/>
                        </w:rPr>
                        <m:t>f.g</m:t>
                      </m:r>
                    </m:e>
                  </m:d>
                  <m:r>
                    <w:rPr>
                      <w:rFonts w:ascii="Cambria Math" w:eastAsia="Calibri" w:hAnsi="Cambria Math" w:cs="Times New Roman"/>
                    </w:rPr>
                    <m:t xml:space="preserve">dx o </m:t>
                  </m:r>
                  <m:nary>
                    <m:naryPr>
                      <m:limLoc m:val="undOvr"/>
                      <m:subHide m:val="1"/>
                      <m:supHide m:val="1"/>
                      <m:ctrlPr>
                        <w:rPr>
                          <w:rFonts w:ascii="Cambria Math" w:eastAsia="Calibri" w:hAnsi="Cambria Math" w:cs="Times New Roman"/>
                          <w:i/>
                        </w:rPr>
                      </m:ctrlPr>
                    </m:naryPr>
                    <m:sub/>
                    <m:sup/>
                    <m:e>
                      <m:r>
                        <w:rPr>
                          <w:rFonts w:ascii="Cambria Math" w:eastAsia="Calibri" w:hAnsi="Cambria Math" w:cs="Times New Roman"/>
                        </w:rPr>
                        <m:t>(</m:t>
                      </m:r>
                      <m:f>
                        <m:fPr>
                          <m:ctrlPr>
                            <w:rPr>
                              <w:rFonts w:ascii="Cambria Math" w:eastAsia="Calibri" w:hAnsi="Cambria Math" w:cs="Times New Roman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Calibri" w:hAnsi="Cambria Math" w:cs="Times New Roman"/>
                            </w:rPr>
                            <m:t>f</m:t>
                          </m:r>
                        </m:num>
                        <m:den>
                          <m:r>
                            <w:rPr>
                              <w:rFonts w:ascii="Cambria Math" w:eastAsia="Calibri" w:hAnsi="Cambria Math" w:cs="Times New Roman"/>
                            </w:rPr>
                            <m:t>g</m:t>
                          </m:r>
                        </m:den>
                      </m:f>
                    </m:e>
                  </m:nary>
                </m:e>
              </m:nary>
            </m:oMath>
            <w:r>
              <w:rPr>
                <w:rFonts w:ascii="Calibri" w:eastAsia="Calibri" w:hAnsi="Calibri" w:cs="Times New Roman"/>
              </w:rPr>
              <w:t>)dx=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eastAsia="Calibri" w:hAnsi="Cambria Math" w:cs="Times New Roman"/>
                      <w:i/>
                    </w:rPr>
                  </m:ctrlPr>
                </m:naryPr>
                <m:sub/>
                <m:sup/>
                <m:e>
                  <m:r>
                    <w:rPr>
                      <w:rFonts w:ascii="Cambria Math" w:eastAsia="Calibri" w:hAnsi="Cambria Math" w:cs="Times New Roman"/>
                    </w:rPr>
                    <m:t>f(</m:t>
                  </m:r>
                  <m:f>
                    <m:fPr>
                      <m:ctrlPr>
                        <w:rPr>
                          <w:rFonts w:ascii="Cambria Math" w:eastAsia="Calibri" w:hAnsi="Cambria Math" w:cs="Times New Roman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Times New Roman"/>
                        </w:rPr>
                        <m:t>I</m:t>
                      </m:r>
                    </m:num>
                    <m:den>
                      <m:r>
                        <w:rPr>
                          <w:rFonts w:ascii="Cambria Math" w:eastAsia="Calibri" w:hAnsi="Cambria Math" w:cs="Times New Roman"/>
                        </w:rPr>
                        <m:t>g</m:t>
                      </m:r>
                    </m:den>
                  </m:f>
                </m:e>
              </m:nary>
              <m:r>
                <w:rPr>
                  <w:rFonts w:ascii="Cambria Math" w:eastAsia="Calibri" w:hAnsi="Cambria Math" w:cs="Times New Roman"/>
                </w:rPr>
                <m:t>)dx</m:t>
              </m:r>
            </m:oMath>
          </w:p>
        </w:tc>
        <w:tc>
          <w:tcPr>
            <w:tcW w:w="2908" w:type="dxa"/>
          </w:tcPr>
          <w:p w:rsidR="00EC03A7" w:rsidRDefault="0036704C">
            <w:r>
              <w:t xml:space="preserve">Integral </w:t>
            </w:r>
          </w:p>
        </w:tc>
        <w:tc>
          <w:tcPr>
            <w:tcW w:w="2742" w:type="dxa"/>
          </w:tcPr>
          <w:p w:rsidR="00EC03A7" w:rsidRDefault="0036704C">
            <w:r>
              <w:t>Por partes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7420EE" w:rsidP="007420EE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>
                    <m:r>
                      <w:rPr>
                        <w:rFonts w:ascii="Cambria Math" w:eastAsia="Calibri" w:hAnsi="Cambria Math" w:cs="Times New Roman"/>
                      </w:rPr>
                      <m:t>a</m:t>
                    </m:r>
                  </m:sub>
                  <m:sup>
                    <m:r>
                      <w:rPr>
                        <w:rFonts w:ascii="Cambria Math" w:eastAsia="Calibri" w:hAnsi="Cambria Math" w:cs="Times New Roman"/>
                      </w:rPr>
                      <m:t>∞</m:t>
                    </m:r>
                  </m:sup>
                  <m:e>
                    <m:r>
                      <w:rPr>
                        <w:rFonts w:ascii="Cambria Math" w:eastAsia="Calibri" w:hAnsi="Cambria Math" w:cs="Times New Roman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Calibri" w:hAnsi="Cambria Math" w:cs="Times New Roman"/>
                      </w:rPr>
                      <m:t>dx=</m:t>
                    </m:r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sSubPr>
                      <m:e>
                        <m:func>
                          <m:func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</w:rPr>
                            </m:ctrlPr>
                          </m:funcPr>
                          <m:fName>
                            <m:limLow>
                              <m:limLowPr>
                                <m:ctrlPr>
                                  <w:rPr>
                                    <w:rFonts w:ascii="Cambria Math" w:eastAsia="Calibri" w:hAnsi="Cambria Math" w:cs="Times New Roman"/>
                                    <w:i/>
                                  </w:rPr>
                                </m:ctrlPr>
                              </m:limLow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libri" w:hAnsi="Cambria Math" w:cs="Times New Roman"/>
                                  </w:rPr>
                                  <m:t>lim</m:t>
                                </m:r>
                              </m:e>
                              <m:lim>
                                <m:r>
                                  <w:rPr>
                                    <w:rFonts w:ascii="Cambria Math" w:eastAsia="Calibri" w:hAnsi="Cambria Math" w:cs="Times New Roman"/>
                                  </w:rPr>
                                  <m:t>b→∞</m:t>
                                </m:r>
                              </m:lim>
                            </m:limLow>
                          </m:fName>
                          <m:e>
                            <m:nary>
                              <m:naryPr>
                                <m:limLoc m:val="subSup"/>
                                <m:ctrlPr>
                                  <w:rPr>
                                    <w:rFonts w:ascii="Cambria Math" w:eastAsia="Calibri" w:hAnsi="Cambria Math" w:cs="Times New Roman"/>
                                    <w:i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="Calibri" w:hAnsi="Cambria Math" w:cs="Times New Roman"/>
                                  </w:rPr>
                                  <m:t>a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libri" w:hAnsi="Cambria Math" w:cs="Times New Roman"/>
                                  </w:rPr>
                                  <m:t>b</m:t>
                                </m:r>
                              </m:sup>
                              <m:e>
                                <m:r>
                                  <w:rPr>
                                    <w:rFonts w:ascii="Cambria Math" w:eastAsia="Calibri" w:hAnsi="Cambria Math" w:cs="Times New Roman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Calibri" w:hAnsi="Cambria Math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libri" w:hAnsi="Cambria Math" w:cs="Times New Roman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eastAsia="Calibri" w:hAnsi="Cambria Math" w:cs="Times New Roman"/>
                                  </w:rPr>
                                  <m:t>dx</m:t>
                                </m:r>
                              </m:e>
                            </m:nary>
                          </m:e>
                        </m:func>
                      </m:e>
                      <m:sub/>
                    </m:sSub>
                  </m:e>
                </m:nary>
              </m:oMath>
            </m:oMathPara>
          </w:p>
        </w:tc>
        <w:tc>
          <w:tcPr>
            <w:tcW w:w="2908" w:type="dxa"/>
          </w:tcPr>
          <w:p w:rsidR="00EC03A7" w:rsidRDefault="007420EE">
            <w:r>
              <w:t>Integrales</w:t>
            </w:r>
          </w:p>
        </w:tc>
        <w:tc>
          <w:tcPr>
            <w:tcW w:w="2742" w:type="dxa"/>
          </w:tcPr>
          <w:p w:rsidR="00EC03A7" w:rsidRDefault="007420EE">
            <w:r>
              <w:t>Impropias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3D5C13" w:rsidP="003D5C13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eastAsia="Calibri" w:hAnsi="Cambria Math" w:cs="Times New Roman"/>
                      </w:rPr>
                      <m:t>sen x dx= -</m:t>
                    </m:r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</m:t>
                        </m:r>
                      </m:e>
                    </m:func>
                  </m:e>
                </m:nary>
              </m:oMath>
            </m:oMathPara>
          </w:p>
        </w:tc>
        <w:tc>
          <w:tcPr>
            <w:tcW w:w="2908" w:type="dxa"/>
          </w:tcPr>
          <w:p w:rsidR="00EC03A7" w:rsidRDefault="003D5C13">
            <w:r>
              <w:t>Integral potencia par</w:t>
            </w:r>
          </w:p>
        </w:tc>
        <w:tc>
          <w:tcPr>
            <w:tcW w:w="2742" w:type="dxa"/>
          </w:tcPr>
          <w:p w:rsidR="00EC03A7" w:rsidRDefault="003D5C13">
            <w:r>
              <w:t>Funciones trigonométricas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3D5C13" w:rsidP="00EC03A7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>
                    <m:r>
                      <w:rPr>
                        <w:rFonts w:ascii="Cambria Math" w:eastAsia="Calibri" w:hAnsi="Cambria Math" w:cs="Times New Roman"/>
                      </w:rPr>
                      <m:t>a</m:t>
                    </m:r>
                  </m:sub>
                  <m:sup>
                    <m:r>
                      <w:rPr>
                        <w:rFonts w:ascii="Cambria Math" w:eastAsia="Calibri" w:hAnsi="Cambria Math" w:cs="Times New Roman"/>
                      </w:rPr>
                      <m:t>b</m:t>
                    </m:r>
                  </m:sup>
                  <m:e>
                    <m:r>
                      <w:rPr>
                        <w:rFonts w:ascii="Cambria Math" w:eastAsia="Calibri" w:hAnsi="Cambria Math" w:cs="Times New Roman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Calibri" w:hAnsi="Cambria Math" w:cs="Times New Roman"/>
                      </w:rPr>
                      <m:t>=F(b)</m:t>
                    </m:r>
                  </m:e>
                </m:nary>
                <m:r>
                  <w:rPr>
                    <w:rFonts w:ascii="Cambria Math" w:eastAsia="Calibri" w:hAnsi="Cambria Math" w:cs="Times New Roman"/>
                  </w:rPr>
                  <m:t>-F(a)</m:t>
                </m:r>
              </m:oMath>
            </m:oMathPara>
          </w:p>
        </w:tc>
        <w:tc>
          <w:tcPr>
            <w:tcW w:w="2908" w:type="dxa"/>
          </w:tcPr>
          <w:p w:rsidR="00EC03A7" w:rsidRDefault="003D5C13">
            <w:r>
              <w:t>Integral</w:t>
            </w:r>
          </w:p>
        </w:tc>
        <w:tc>
          <w:tcPr>
            <w:tcW w:w="2742" w:type="dxa"/>
          </w:tcPr>
          <w:p w:rsidR="00EC03A7" w:rsidRDefault="003D5C13">
            <w:r>
              <w:t xml:space="preserve">Definida 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3B6A05" w:rsidP="00EC03A7">
            <w:pPr>
              <w:rPr>
                <w:rFonts w:ascii="Calibri" w:eastAsia="Calibri" w:hAnsi="Calibri" w:cs="Times New Roman"/>
              </w:rPr>
            </w:pPr>
            <m:oMathPara>
              <m:oMath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eastAsia="Calibri" w:hAnsi="Cambria Math" w:cs="Times New Roman"/>
                      </w:rPr>
                      <m:t>senh u du=coshnu+C</m:t>
                    </m:r>
                  </m:e>
                </m:nary>
              </m:oMath>
            </m:oMathPara>
          </w:p>
        </w:tc>
        <w:tc>
          <w:tcPr>
            <w:tcW w:w="2908" w:type="dxa"/>
          </w:tcPr>
          <w:p w:rsidR="00EC03A7" w:rsidRDefault="003B6A05">
            <w:r>
              <w:t>Integral</w:t>
            </w:r>
          </w:p>
        </w:tc>
        <w:tc>
          <w:tcPr>
            <w:tcW w:w="2742" w:type="dxa"/>
          </w:tcPr>
          <w:p w:rsidR="00EC03A7" w:rsidRDefault="003B6A05">
            <w:r>
              <w:t xml:space="preserve">Hiperbólicas </w:t>
            </w:r>
          </w:p>
        </w:tc>
      </w:tr>
      <w:tr w:rsidR="00EC03A7" w:rsidTr="00527E87">
        <w:tc>
          <w:tcPr>
            <w:tcW w:w="3178" w:type="dxa"/>
          </w:tcPr>
          <w:p w:rsidR="00EC03A7" w:rsidRPr="0039066C" w:rsidRDefault="007A6832" w:rsidP="00EC03A7">
            <w:pPr>
              <w:rPr>
                <w:rFonts w:ascii="Calibri" w:eastAsia="Calibri" w:hAnsi="Calibri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</w:rPr>
                    </m:ctrlPr>
                  </m:sSupPr>
                  <m:e>
                    <m:nary>
                      <m:naryPr>
                        <m:limLoc m:val="subSup"/>
                        <m:ctrlPr>
                          <w:rPr>
                            <w:rFonts w:ascii="Cambria Math" w:eastAsia="Calibri" w:hAnsi="Cambria Math" w:cs="Times New Roman"/>
                            <w:i/>
                          </w:rPr>
                        </m:ctrlPr>
                      </m:naryPr>
                      <m:sub>
                        <m:r>
                          <w:rPr>
                            <w:rFonts w:ascii="Cambria Math" w:eastAsia="Calibri" w:hAnsi="Cambria Math" w:cs="Times New Roman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libri" w:hAnsi="Cambria Math" w:cs="Times New Roman"/>
                          </w:rPr>
                          <m:t>5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Calibri" w:hAnsi="Cambria Math" w:cs="Times New Roman"/>
                          </w:rPr>
                          <m:t>+6</m:t>
                        </m:r>
                        <m:d>
                          <m:d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dx</m:t>
                            </m:r>
                          </m:e>
                        </m:d>
                        <m:r>
                          <w:rPr>
                            <w:rFonts w:ascii="Cambria Math" w:eastAsia="Calibri" w:hAnsi="Cambria Math" w:cs="Times New Roman"/>
                          </w:rPr>
                          <m:t>=</m:t>
                        </m:r>
                        <m:d>
                          <m:dPr>
                            <m:begChr m:val="⌊"/>
                            <m:endChr m:val="⌋"/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Calibri" w:hAnsi="Cambria Math" w:cs="Times New Roman"/>
                                    <w:i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eastAsia="Calibri" w:hAnsi="Cambria Math" w:cs="Times New Roman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libri" w:hAnsi="Cambria Math" w:cs="Times New Roman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libri" w:hAnsi="Cambria Math" w:cs="Times New Roman"/>
                                      </w:rPr>
                                      <m:t>2</m:t>
                                    </m:r>
                                  </m:sup>
                                </m:sSup>
                              </m:num>
                              <m:den>
                                <m:r>
                                  <w:rPr>
                                    <w:rFonts w:ascii="Cambria Math" w:eastAsia="Calibri" w:hAnsi="Cambria Math" w:cs="Times New Roman"/>
                                  </w:rPr>
                                  <m:t>5</m:t>
                                </m:r>
                              </m:den>
                            </m:f>
                            <m:r>
                              <w:rPr>
                                <w:rFonts w:ascii="Cambria Math" w:eastAsia="Calibri" w:hAnsi="Cambria Math" w:cs="Times New Roman"/>
                              </w:rPr>
                              <m:t>+6</m:t>
                            </m:r>
                          </m:e>
                        </m:d>
                        <m:r>
                          <w:rPr>
                            <w:rFonts w:ascii="Cambria Math" w:eastAsia="Calibri" w:hAnsi="Cambria Math" w:cs="Times New Roman"/>
                          </w:rPr>
                          <m:t>1</m:t>
                        </m:r>
                      </m:e>
                    </m:nary>
                  </m:e>
                  <m:sup>
                    <m:r>
                      <w:rPr>
                        <w:rFonts w:ascii="Cambria Math" w:eastAsia="Calibri" w:hAnsi="Cambria Math" w:cs="Times New Roman"/>
                      </w:rPr>
                      <m:t>5</m:t>
                    </m:r>
                  </m:sup>
                </m:sSup>
                <m:r>
                  <w:rPr>
                    <w:rFonts w:ascii="Cambria Math" w:eastAsia="Calibri" w:hAnsi="Cambria Math" w:cs="Times New Roman"/>
                  </w:rPr>
                  <m:t xml:space="preserve">   </m:t>
                </m:r>
              </m:oMath>
            </m:oMathPara>
          </w:p>
        </w:tc>
        <w:tc>
          <w:tcPr>
            <w:tcW w:w="2908" w:type="dxa"/>
          </w:tcPr>
          <w:p w:rsidR="00EC03A7" w:rsidRDefault="007A6832">
            <w:r>
              <w:t>Integral</w:t>
            </w:r>
          </w:p>
        </w:tc>
        <w:tc>
          <w:tcPr>
            <w:tcW w:w="2742" w:type="dxa"/>
          </w:tcPr>
          <w:p w:rsidR="00EC03A7" w:rsidRDefault="007A6832">
            <w:r>
              <w:t>Parábola</w:t>
            </w:r>
          </w:p>
        </w:tc>
      </w:tr>
    </w:tbl>
    <w:p w:rsidR="008B53C4" w:rsidRDefault="008B53C4">
      <w:bookmarkStart w:id="0" w:name="_GoBack"/>
      <w:bookmarkEnd w:id="0"/>
    </w:p>
    <w:p w:rsidR="003B6A05" w:rsidRDefault="003B6A05">
      <w:hyperlink r:id="rId4" w:history="1">
        <w:r w:rsidRPr="003E5BC8">
          <w:rPr>
            <w:rStyle w:val="Hipervnculo"/>
          </w:rPr>
          <w:t>https://www.geogebra.org/?lang=es</w:t>
        </w:r>
      </w:hyperlink>
    </w:p>
    <w:p w:rsidR="003B6A05" w:rsidRDefault="003B6A05">
      <w:hyperlink r:id="rId5" w:history="1">
        <w:r w:rsidRPr="003E5BC8">
          <w:rPr>
            <w:rStyle w:val="Hipervnculo"/>
          </w:rPr>
          <w:t>https://www.calculadora-de-integrales.com/</w:t>
        </w:r>
      </w:hyperlink>
    </w:p>
    <w:p w:rsidR="003B6A05" w:rsidRDefault="003B6A05"/>
    <w:sectPr w:rsidR="003B6A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E87"/>
    <w:rsid w:val="000B15DA"/>
    <w:rsid w:val="0015585E"/>
    <w:rsid w:val="002877AC"/>
    <w:rsid w:val="0036704C"/>
    <w:rsid w:val="003B6A05"/>
    <w:rsid w:val="003D5C13"/>
    <w:rsid w:val="00527E87"/>
    <w:rsid w:val="007420EE"/>
    <w:rsid w:val="00782739"/>
    <w:rsid w:val="007A6832"/>
    <w:rsid w:val="008B53C4"/>
    <w:rsid w:val="009C0D42"/>
    <w:rsid w:val="00A43192"/>
    <w:rsid w:val="00EC03A7"/>
    <w:rsid w:val="00FE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0C6DC3-80AA-4018-B3A5-C3D9A9CF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27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527E87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3B6A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alculadora-de-integrales.com/" TargetMode="External"/><Relationship Id="rId4" Type="http://schemas.openxmlformats.org/officeDocument/2006/relationships/hyperlink" Target="https://www.geogebra.org/?lang=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Gomez</dc:creator>
  <cp:keywords/>
  <dc:description/>
  <cp:lastModifiedBy>Diego Gomez</cp:lastModifiedBy>
  <cp:revision>2</cp:revision>
  <dcterms:created xsi:type="dcterms:W3CDTF">2021-12-04T10:06:00Z</dcterms:created>
  <dcterms:modified xsi:type="dcterms:W3CDTF">2021-12-04T10:06:00Z</dcterms:modified>
</cp:coreProperties>
</file>